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AA556" w14:textId="547F611B" w:rsidR="00E64689" w:rsidRDefault="00E64689" w:rsidP="00E64689">
      <w:pPr>
        <w:tabs>
          <w:tab w:val="left" w:pos="4111"/>
        </w:tabs>
        <w:spacing w:after="0" w:line="240" w:lineRule="auto"/>
        <w:jc w:val="center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Bijlage 94</w:t>
      </w:r>
    </w:p>
    <w:p w14:paraId="21D205E0" w14:textId="77777777" w:rsidR="00E64689" w:rsidRDefault="00E64689" w:rsidP="00D7574C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nl-BE"/>
        </w:rPr>
      </w:pPr>
    </w:p>
    <w:p w14:paraId="31519B1C" w14:textId="7B059FD7" w:rsidR="005409C4" w:rsidRDefault="008038BC" w:rsidP="00D7574C">
      <w:pPr>
        <w:tabs>
          <w:tab w:val="left" w:pos="4111"/>
        </w:tabs>
        <w:spacing w:after="0" w:line="240" w:lineRule="auto"/>
        <w:rPr>
          <w:b/>
          <w:lang w:val="nl-BE"/>
        </w:rPr>
      </w:pPr>
      <w:r w:rsidRPr="00CA6D2D">
        <w:rPr>
          <w:b/>
          <w:sz w:val="24"/>
          <w:szCs w:val="24"/>
          <w:u w:val="single"/>
          <w:lang w:val="nl-BE"/>
        </w:rPr>
        <w:t xml:space="preserve">MEDISCH VOORSCHRIFT </w:t>
      </w:r>
      <w:r>
        <w:rPr>
          <w:b/>
          <w:sz w:val="24"/>
          <w:szCs w:val="24"/>
          <w:u w:val="single"/>
          <w:lang w:val="nl-BE"/>
        </w:rPr>
        <w:t>voor</w:t>
      </w:r>
      <w:r w:rsidRPr="00CA6D2D">
        <w:rPr>
          <w:b/>
          <w:sz w:val="24"/>
          <w:szCs w:val="24"/>
          <w:u w:val="single"/>
          <w:lang w:val="nl-BE"/>
        </w:rPr>
        <w:t xml:space="preserve"> </w:t>
      </w:r>
      <w:r w:rsidR="00D7574C">
        <w:rPr>
          <w:b/>
          <w:sz w:val="24"/>
          <w:szCs w:val="24"/>
          <w:u w:val="single"/>
          <w:lang w:val="nl-BE"/>
        </w:rPr>
        <w:t xml:space="preserve">therapeutische </w:t>
      </w:r>
      <w:r w:rsidR="00CB3C61">
        <w:rPr>
          <w:b/>
          <w:sz w:val="24"/>
          <w:szCs w:val="24"/>
          <w:u w:val="single"/>
          <w:lang w:val="nl-BE"/>
        </w:rPr>
        <w:t xml:space="preserve">elastische </w:t>
      </w:r>
      <w:r w:rsidR="00D7574C">
        <w:rPr>
          <w:b/>
          <w:sz w:val="24"/>
          <w:szCs w:val="24"/>
          <w:u w:val="single"/>
          <w:lang w:val="nl-BE"/>
        </w:rPr>
        <w:t xml:space="preserve">beenkousen en therapeutische </w:t>
      </w:r>
      <w:r w:rsidR="00CB3C61">
        <w:rPr>
          <w:b/>
          <w:sz w:val="24"/>
          <w:szCs w:val="24"/>
          <w:u w:val="single"/>
          <w:lang w:val="nl-BE"/>
        </w:rPr>
        <w:t xml:space="preserve">elastische </w:t>
      </w:r>
      <w:r w:rsidR="00D7574C">
        <w:rPr>
          <w:b/>
          <w:sz w:val="24"/>
          <w:szCs w:val="24"/>
          <w:u w:val="single"/>
          <w:lang w:val="nl-BE"/>
        </w:rPr>
        <w:t xml:space="preserve">armkousen en handschoenen </w:t>
      </w:r>
      <w:r>
        <w:rPr>
          <w:b/>
          <w:sz w:val="24"/>
          <w:szCs w:val="24"/>
          <w:u w:val="single"/>
          <w:lang w:val="nl-BE"/>
        </w:rPr>
        <w:t>(</w:t>
      </w:r>
      <w:r w:rsidRPr="00CA6D2D">
        <w:rPr>
          <w:b/>
          <w:sz w:val="24"/>
          <w:szCs w:val="24"/>
          <w:u w:val="single"/>
          <w:lang w:val="nl-BE"/>
        </w:rPr>
        <w:t>art. 27</w:t>
      </w:r>
      <w:r>
        <w:rPr>
          <w:b/>
          <w:sz w:val="24"/>
          <w:szCs w:val="24"/>
          <w:u w:val="single"/>
          <w:lang w:val="nl-BE"/>
        </w:rPr>
        <w:t>)</w:t>
      </w:r>
    </w:p>
    <w:p w14:paraId="22B84EF3" w14:textId="2E1FF5E6" w:rsidR="001244FE" w:rsidRPr="00D7574C" w:rsidRDefault="006430C6" w:rsidP="00D7574C">
      <w:pPr>
        <w:tabs>
          <w:tab w:val="left" w:pos="4111"/>
        </w:tabs>
        <w:spacing w:after="0" w:line="240" w:lineRule="auto"/>
        <w:rPr>
          <w:i/>
          <w:szCs w:val="20"/>
          <w:lang w:val="nl-BE"/>
        </w:rPr>
      </w:pPr>
      <w:r w:rsidRPr="00D7574C">
        <w:rPr>
          <w:i/>
          <w:szCs w:val="20"/>
          <w:lang w:val="nl-BE"/>
        </w:rPr>
        <w:t>(in te vullen</w:t>
      </w:r>
      <w:r w:rsidR="00611086" w:rsidRPr="00D7574C">
        <w:rPr>
          <w:i/>
          <w:szCs w:val="20"/>
          <w:lang w:val="nl-BE"/>
        </w:rPr>
        <w:t xml:space="preserve"> </w:t>
      </w:r>
      <w:r w:rsidR="00611086" w:rsidRPr="00D7574C">
        <w:rPr>
          <w:i/>
          <w:color w:val="FF0000"/>
          <w:szCs w:val="20"/>
          <w:lang w:val="nl-BE"/>
        </w:rPr>
        <w:t xml:space="preserve">per </w:t>
      </w:r>
      <w:r w:rsidR="00D7574C" w:rsidRPr="00D7574C">
        <w:rPr>
          <w:i/>
          <w:color w:val="FF0000"/>
          <w:szCs w:val="20"/>
          <w:lang w:val="nl-BE"/>
        </w:rPr>
        <w:t>behandeld lidmaat</w:t>
      </w:r>
      <w:r w:rsidR="0030516F">
        <w:rPr>
          <w:rStyle w:val="FootnoteReference"/>
          <w:i/>
          <w:szCs w:val="20"/>
          <w:lang w:val="nl-BE"/>
        </w:rPr>
        <w:footnoteReference w:id="1"/>
      </w:r>
      <w:r w:rsidR="00611086" w:rsidRPr="00D7574C">
        <w:rPr>
          <w:i/>
          <w:szCs w:val="20"/>
          <w:lang w:val="nl-BE"/>
        </w:rPr>
        <w:t>)</w:t>
      </w:r>
    </w:p>
    <w:p w14:paraId="13B98896" w14:textId="77777777" w:rsidR="008038BC" w:rsidRPr="00972EFB" w:rsidRDefault="008038BC" w:rsidP="00972EFB">
      <w:pPr>
        <w:spacing w:after="0" w:line="240" w:lineRule="auto"/>
        <w:rPr>
          <w:sz w:val="16"/>
          <w:szCs w:val="16"/>
          <w:lang w:val="nl-BE"/>
        </w:rPr>
      </w:pPr>
    </w:p>
    <w:p w14:paraId="4FB9A0D5" w14:textId="336A73EE" w:rsidR="008038BC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  <w:r w:rsidRPr="00FD1BAD">
        <w:rPr>
          <w:b/>
          <w:u w:val="single"/>
          <w:lang w:val="nl-BE"/>
        </w:rPr>
        <w:t>Identificatie van de rechthebbende (of klever ziekenfonds)</w:t>
      </w:r>
    </w:p>
    <w:p w14:paraId="1F5BEA04" w14:textId="77777777" w:rsidR="00D7574C" w:rsidRPr="00FD1BAD" w:rsidRDefault="00D7574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</w:p>
    <w:p w14:paraId="242D5EBE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Naam en voornaam rechthebbende: ………………………………………………………...</w:t>
      </w:r>
    </w:p>
    <w:p w14:paraId="7B9856D7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Adres: …………………………………………………………………………………………………….…..</w:t>
      </w:r>
    </w:p>
    <w:p w14:paraId="1E4882AC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Inschrijvingsnummer bij de Sociale Zekerheid  : ..................-..............-……..</w:t>
      </w:r>
    </w:p>
    <w:p w14:paraId="5EC9D108" w14:textId="77777777" w:rsidR="008038BC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Naam ziekenfonds of nummer: ………………………………………………..</w:t>
      </w:r>
    </w:p>
    <w:p w14:paraId="7F6503DB" w14:textId="77777777" w:rsidR="008D574B" w:rsidRPr="00FD1BAD" w:rsidRDefault="008D574B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</w:p>
    <w:p w14:paraId="6151F499" w14:textId="77777777" w:rsidR="008038BC" w:rsidRPr="00FD1BAD" w:rsidRDefault="008038BC" w:rsidP="00D7574C">
      <w:pPr>
        <w:spacing w:after="0" w:line="240" w:lineRule="auto"/>
        <w:rPr>
          <w:sz w:val="16"/>
          <w:szCs w:val="16"/>
          <w:lang w:val="nl-BE"/>
        </w:rPr>
      </w:pPr>
    </w:p>
    <w:p w14:paraId="7055EB74" w14:textId="0E58D96C" w:rsidR="00F24F98" w:rsidRDefault="00F24F98" w:rsidP="00BB5D88">
      <w:pPr>
        <w:pStyle w:val="CommentText"/>
        <w:spacing w:after="0"/>
        <w:rPr>
          <w:b/>
          <w:u w:val="single"/>
          <w:lang w:val="nl-BE"/>
        </w:rPr>
      </w:pPr>
      <w:r>
        <w:rPr>
          <w:b/>
          <w:u w:val="single"/>
          <w:lang w:val="nl-BE"/>
        </w:rPr>
        <w:t xml:space="preserve">Therapeutisch elastische beenkousen </w:t>
      </w:r>
    </w:p>
    <w:p w14:paraId="0199C56D" w14:textId="77777777" w:rsidR="00F24F98" w:rsidRDefault="00F24F98" w:rsidP="00972EFB">
      <w:pPr>
        <w:pStyle w:val="CommentText"/>
        <w:spacing w:after="0"/>
        <w:jc w:val="both"/>
        <w:rPr>
          <w:b/>
          <w:u w:val="single"/>
          <w:lang w:val="nl-BE"/>
        </w:rPr>
      </w:pPr>
    </w:p>
    <w:p w14:paraId="3FF17F93" w14:textId="77B7FFDE" w:rsidR="000C204F" w:rsidRDefault="004E11D9" w:rsidP="00972EFB">
      <w:pPr>
        <w:pStyle w:val="CommentText"/>
        <w:spacing w:after="0"/>
        <w:jc w:val="both"/>
        <w:rPr>
          <w:noProof/>
          <w:lang w:val="nl-BE"/>
        </w:rPr>
      </w:pPr>
      <w:r>
        <w:rPr>
          <w:lang w:val="nl-BE"/>
        </w:rPr>
        <w:t>O</w:t>
      </w:r>
      <w:r w:rsidR="00BB5D88" w:rsidRPr="00BB5D88">
        <w:rPr>
          <w:lang w:val="nl-BE"/>
        </w:rPr>
        <w:t xml:space="preserve">ndergetekende arts verklaart </w:t>
      </w:r>
      <w:r w:rsidR="00BB5D88">
        <w:rPr>
          <w:lang w:val="nl-BE"/>
        </w:rPr>
        <w:t>dat voldaan is aan de medische indicatie zoals opgenomen in art 27</w:t>
      </w:r>
      <w:r w:rsidR="00972EFB">
        <w:rPr>
          <w:lang w:val="nl-BE"/>
        </w:rPr>
        <w:t>,</w:t>
      </w:r>
      <w:r w:rsidR="00BB5D88">
        <w:rPr>
          <w:lang w:val="nl-BE"/>
        </w:rPr>
        <w:t xml:space="preserve"> </w:t>
      </w:r>
      <w:r w:rsidR="009D5DB8">
        <w:rPr>
          <w:lang w:val="nl-BE"/>
        </w:rPr>
        <w:t>§12bis</w:t>
      </w:r>
      <w:r w:rsidR="00BE6C68">
        <w:rPr>
          <w:lang w:val="nl-BE"/>
        </w:rPr>
        <w:t xml:space="preserve"> </w:t>
      </w:r>
      <w:r w:rsidR="00BB5D88">
        <w:rPr>
          <w:lang w:val="nl-BE"/>
        </w:rPr>
        <w:t xml:space="preserve">van de nomenclatuur en dat de </w:t>
      </w:r>
      <w:r w:rsidR="00BB2178">
        <w:rPr>
          <w:noProof/>
          <w:lang w:val="nl-BE"/>
        </w:rPr>
        <w:t>staving van deze diagnose</w:t>
      </w:r>
      <w:r>
        <w:rPr>
          <w:noProof/>
          <w:lang w:val="nl-BE"/>
        </w:rPr>
        <w:t xml:space="preserve"> </w:t>
      </w:r>
      <w:r w:rsidR="00BB5D88">
        <w:rPr>
          <w:noProof/>
          <w:lang w:val="nl-BE"/>
        </w:rPr>
        <w:t xml:space="preserve">wordt bewaard </w:t>
      </w:r>
      <w:r w:rsidR="00BB2178">
        <w:rPr>
          <w:noProof/>
          <w:lang w:val="nl-BE"/>
        </w:rPr>
        <w:t xml:space="preserve">in </w:t>
      </w:r>
      <w:r w:rsidR="00BB5D88">
        <w:rPr>
          <w:noProof/>
          <w:lang w:val="nl-BE"/>
        </w:rPr>
        <w:t>het medisch dossier</w:t>
      </w:r>
      <w:r w:rsidR="00972EFB">
        <w:rPr>
          <w:noProof/>
          <w:lang w:val="nl-BE"/>
        </w:rPr>
        <w:t xml:space="preserve"> van de rechthebbende</w:t>
      </w:r>
      <w:r>
        <w:rPr>
          <w:noProof/>
          <w:lang w:val="nl-BE"/>
        </w:rPr>
        <w:t>.</w:t>
      </w:r>
    </w:p>
    <w:p w14:paraId="7DA5FBE7" w14:textId="5319A4CA" w:rsidR="004E11D9" w:rsidRDefault="004E11D9" w:rsidP="00972EFB">
      <w:pPr>
        <w:pStyle w:val="CommentText"/>
        <w:spacing w:after="0"/>
        <w:jc w:val="both"/>
        <w:rPr>
          <w:lang w:val="nl-BE"/>
        </w:rPr>
      </w:pPr>
    </w:p>
    <w:p w14:paraId="17DD74C9" w14:textId="2D0D4B87" w:rsidR="0092478F" w:rsidRPr="009D5DB8" w:rsidRDefault="0092478F" w:rsidP="00BB5D88">
      <w:pPr>
        <w:pStyle w:val="CommentText"/>
        <w:spacing w:after="0"/>
        <w:rPr>
          <w:b/>
          <w:lang w:val="nl-BE"/>
        </w:rPr>
      </w:pPr>
      <w:r w:rsidRPr="0092478F">
        <w:rPr>
          <w:b/>
          <w:lang w:val="nl-BE"/>
        </w:rPr>
        <w:t>Medische motivatie:</w:t>
      </w:r>
    </w:p>
    <w:p w14:paraId="5D38684C" w14:textId="22025BC9" w:rsidR="0092478F" w:rsidRPr="009D5DB8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Pr="00BA2FD3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therapeutische elastische beenkousen van subgroep 1</w:t>
      </w:r>
      <w:r w:rsidR="00B7066A">
        <w:rPr>
          <w:szCs w:val="20"/>
          <w:u w:val="single"/>
          <w:lang w:val="nl-BE"/>
        </w:rPr>
        <w:t>, namelijk</w:t>
      </w:r>
      <w:r w:rsidRPr="00D7574C">
        <w:rPr>
          <w:szCs w:val="20"/>
          <w:u w:val="single"/>
          <w:lang w:val="nl-BE"/>
        </w:rPr>
        <w:t>:</w:t>
      </w:r>
    </w:p>
    <w:p w14:paraId="5806096B" w14:textId="3AB6BCBD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 xml:space="preserve">-uni- of bilateraal lymfoedeem na lies- of </w:t>
      </w:r>
      <w:proofErr w:type="spellStart"/>
      <w:r w:rsidRPr="0041743A">
        <w:rPr>
          <w:szCs w:val="20"/>
          <w:lang w:val="nl-BE"/>
        </w:rPr>
        <w:t>bekkenklieruitruiming</w:t>
      </w:r>
      <w:proofErr w:type="spellEnd"/>
    </w:p>
    <w:p w14:paraId="7AA43797" w14:textId="195F1A4B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lymfoedeem na bestraling van de liesstreek</w:t>
      </w:r>
    </w:p>
    <w:p w14:paraId="08F5A760" w14:textId="71A54CD6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chronische primair erfelijk lymfoedeem</w:t>
      </w:r>
    </w:p>
    <w:p w14:paraId="5322C9BE" w14:textId="6495E537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congenitale vasculaire malformatie</w:t>
      </w:r>
    </w:p>
    <w:p w14:paraId="2B1EC98F" w14:textId="167258D2" w:rsidR="0092478F" w:rsidRDefault="0092478F" w:rsidP="0092478F">
      <w:pPr>
        <w:spacing w:after="0" w:line="240" w:lineRule="auto"/>
        <w:rPr>
          <w:szCs w:val="20"/>
          <w:lang w:val="nl-BE"/>
        </w:rPr>
      </w:pPr>
    </w:p>
    <w:p w14:paraId="0EB123FF" w14:textId="68DFF243" w:rsidR="0092478F" w:rsidRPr="009D5DB8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="00972EFB" w:rsidRPr="00BA2FD3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</w:t>
      </w:r>
      <w:r>
        <w:rPr>
          <w:szCs w:val="20"/>
          <w:u w:val="single"/>
          <w:lang w:val="nl-BE"/>
        </w:rPr>
        <w:t xml:space="preserve">tische </w:t>
      </w:r>
      <w:r w:rsidRPr="00D7574C">
        <w:rPr>
          <w:szCs w:val="20"/>
          <w:u w:val="single"/>
          <w:lang w:val="nl-BE"/>
        </w:rPr>
        <w:t xml:space="preserve">elastische </w:t>
      </w:r>
      <w:r>
        <w:rPr>
          <w:szCs w:val="20"/>
          <w:u w:val="single"/>
          <w:lang w:val="nl-BE"/>
        </w:rPr>
        <w:t>beenkousen van subgroep 2</w:t>
      </w:r>
      <w:r w:rsidR="00B7066A">
        <w:rPr>
          <w:szCs w:val="20"/>
          <w:u w:val="single"/>
          <w:lang w:val="nl-BE"/>
        </w:rPr>
        <w:t>, namelijk</w:t>
      </w:r>
      <w:r>
        <w:rPr>
          <w:szCs w:val="20"/>
          <w:u w:val="single"/>
          <w:lang w:val="nl-BE"/>
        </w:rPr>
        <w:t>:</w:t>
      </w:r>
    </w:p>
    <w:p w14:paraId="3CBEB39F" w14:textId="08361F19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preventie van recidief veneuze ulcera bij chronische veneuze insufficiëntie</w:t>
      </w:r>
    </w:p>
    <w:p w14:paraId="7AFDA743" w14:textId="7BEC55D4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aanwezigheid van een geobjectiveerde diepe veneuze trombose</w:t>
      </w:r>
    </w:p>
    <w:p w14:paraId="7006A0A2" w14:textId="3349E505" w:rsidR="0092478F" w:rsidRPr="00C06B6D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aanwezigheid</w:t>
      </w:r>
      <w:r w:rsidRPr="00C06B6D">
        <w:rPr>
          <w:szCs w:val="20"/>
          <w:lang w:val="nl-BE"/>
        </w:rPr>
        <w:t xml:space="preserve"> van een geobjectiveerd </w:t>
      </w:r>
      <w:proofErr w:type="spellStart"/>
      <w:r w:rsidRPr="00C06B6D">
        <w:rPr>
          <w:szCs w:val="20"/>
          <w:lang w:val="nl-BE"/>
        </w:rPr>
        <w:t>posttrombotisch</w:t>
      </w:r>
      <w:proofErr w:type="spellEnd"/>
      <w:r w:rsidRPr="00C06B6D">
        <w:rPr>
          <w:szCs w:val="20"/>
          <w:lang w:val="nl-BE"/>
        </w:rPr>
        <w:t xml:space="preserve"> syndroom</w:t>
      </w:r>
    </w:p>
    <w:p w14:paraId="7DDD79C7" w14:textId="25D5F11A" w:rsidR="00D7574C" w:rsidRDefault="00D7574C" w:rsidP="00D7574C">
      <w:pPr>
        <w:spacing w:after="0" w:line="240" w:lineRule="auto"/>
        <w:rPr>
          <w:szCs w:val="20"/>
          <w:lang w:val="nl-BE"/>
        </w:rPr>
      </w:pPr>
    </w:p>
    <w:p w14:paraId="72A592C6" w14:textId="267B80AC" w:rsidR="00C06B6D" w:rsidRPr="0092478F" w:rsidRDefault="00BE6C68" w:rsidP="00D7574C">
      <w:pPr>
        <w:spacing w:after="0" w:line="240" w:lineRule="auto"/>
        <w:rPr>
          <w:b/>
          <w:szCs w:val="20"/>
          <w:lang w:val="nl-BE"/>
        </w:rPr>
      </w:pPr>
      <w:r w:rsidRPr="0092478F">
        <w:rPr>
          <w:b/>
          <w:szCs w:val="20"/>
          <w:lang w:val="nl-BE"/>
        </w:rPr>
        <w:t>Lokalisatie, noodzakelijke drukklasse en type kous:</w:t>
      </w:r>
    </w:p>
    <w:p w14:paraId="4275207A" w14:textId="77777777" w:rsidR="00BE6C68" w:rsidRDefault="00BE6C68" w:rsidP="00D7574C">
      <w:pPr>
        <w:spacing w:after="0" w:line="240" w:lineRule="auto"/>
        <w:rPr>
          <w:szCs w:val="20"/>
          <w:lang w:val="nl-BE"/>
        </w:rPr>
      </w:pPr>
    </w:p>
    <w:tbl>
      <w:tblPr>
        <w:tblStyle w:val="TableGrid"/>
        <w:tblW w:w="7440" w:type="dxa"/>
        <w:tblLayout w:type="fixed"/>
        <w:tblLook w:val="04A0" w:firstRow="1" w:lastRow="0" w:firstColumn="1" w:lastColumn="0" w:noHBand="0" w:noVBand="1"/>
      </w:tblPr>
      <w:tblGrid>
        <w:gridCol w:w="3652"/>
        <w:gridCol w:w="603"/>
        <w:gridCol w:w="602"/>
        <w:gridCol w:w="603"/>
        <w:gridCol w:w="992"/>
        <w:gridCol w:w="988"/>
      </w:tblGrid>
      <w:tr w:rsidR="001C3D3F" w:rsidRPr="001968B0" w14:paraId="6ABF8FBB" w14:textId="77777777" w:rsidTr="001C3D3F">
        <w:trPr>
          <w:trHeight w:val="465"/>
        </w:trPr>
        <w:tc>
          <w:tcPr>
            <w:tcW w:w="3652" w:type="dxa"/>
            <w:vMerge w:val="restart"/>
            <w:tcBorders>
              <w:right w:val="single" w:sz="12" w:space="0" w:color="auto"/>
            </w:tcBorders>
            <w:vAlign w:val="center"/>
          </w:tcPr>
          <w:p w14:paraId="54FCBB27" w14:textId="77777777" w:rsidR="001C3D3F" w:rsidRPr="00A721DC" w:rsidRDefault="001C3D3F" w:rsidP="0029770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Beenkousen</w:t>
            </w:r>
            <w:proofErr w:type="spellEnd"/>
          </w:p>
        </w:tc>
        <w:tc>
          <w:tcPr>
            <w:tcW w:w="180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49F81" w14:textId="77777777" w:rsidR="001C3D3F" w:rsidRPr="00FD1BAD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Drukklasse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14:paraId="16CCF219" w14:textId="77777777" w:rsidR="001C3D3F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Links</w:t>
            </w:r>
          </w:p>
          <w:p w14:paraId="0C881DFD" w14:textId="1CC93473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  <w:tc>
          <w:tcPr>
            <w:tcW w:w="988" w:type="dxa"/>
            <w:vMerge w:val="restart"/>
            <w:tcBorders>
              <w:right w:val="single" w:sz="12" w:space="0" w:color="auto"/>
            </w:tcBorders>
          </w:tcPr>
          <w:p w14:paraId="5B7D0BDD" w14:textId="77777777" w:rsidR="001C3D3F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Rechts</w:t>
            </w:r>
          </w:p>
          <w:p w14:paraId="5CF32BC7" w14:textId="6A212DA4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</w:tr>
      <w:tr w:rsidR="001C3D3F" w:rsidRPr="00FD1BAD" w14:paraId="3503DF74" w14:textId="77777777" w:rsidTr="001C3D3F">
        <w:trPr>
          <w:trHeight w:val="358"/>
        </w:trPr>
        <w:tc>
          <w:tcPr>
            <w:tcW w:w="3652" w:type="dxa"/>
            <w:vMerge/>
            <w:tcBorders>
              <w:right w:val="single" w:sz="12" w:space="0" w:color="auto"/>
            </w:tcBorders>
          </w:tcPr>
          <w:p w14:paraId="51F9E235" w14:textId="77777777" w:rsidR="001C3D3F" w:rsidRPr="00A721DC" w:rsidRDefault="001C3D3F" w:rsidP="00297707">
            <w:pPr>
              <w:rPr>
                <w:u w:val="single"/>
                <w:lang w:val="fr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ECF5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II</w:t>
            </w:r>
            <w:r>
              <w:rPr>
                <w:rStyle w:val="FootnoteReference"/>
                <w:lang w:val="nl-BE"/>
              </w:rPr>
              <w:footnoteReference w:id="2"/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DCF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III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39350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IV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2473A4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vMerge/>
            <w:tcBorders>
              <w:right w:val="single" w:sz="12" w:space="0" w:color="auto"/>
            </w:tcBorders>
          </w:tcPr>
          <w:p w14:paraId="71949ECB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1B977D3C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0A04785" w14:textId="430327C5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Kniekous (</w:t>
            </w:r>
            <w:r w:rsidRPr="00A721DC">
              <w:rPr>
                <w:szCs w:val="20"/>
                <w:lang w:val="nl-BE"/>
              </w:rPr>
              <w:t>AD</w:t>
            </w:r>
            <w:r>
              <w:rPr>
                <w:szCs w:val="20"/>
                <w:lang w:val="nl-BE"/>
              </w:rPr>
              <w:t>)</w:t>
            </w:r>
          </w:p>
          <w:p w14:paraId="4FE4A61D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767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459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9EA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1A62B6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A49B05D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4923C835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DAC2B6F" w14:textId="727D101F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Bovenbeenkous (</w:t>
            </w:r>
            <w:r w:rsidRPr="00A721DC">
              <w:rPr>
                <w:szCs w:val="20"/>
                <w:lang w:val="nl-BE"/>
              </w:rPr>
              <w:t>AG / AG-T</w:t>
            </w:r>
            <w:r>
              <w:rPr>
                <w:szCs w:val="20"/>
                <w:lang w:val="nl-BE"/>
              </w:rPr>
              <w:t>)</w:t>
            </w:r>
          </w:p>
          <w:p w14:paraId="710B037C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4C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D8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E5317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A965D2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7580FCDB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53F3A3F0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CC4684D" w14:textId="59304716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Panty (</w:t>
            </w:r>
            <w:r w:rsidRPr="00A721DC">
              <w:rPr>
                <w:szCs w:val="20"/>
                <w:lang w:val="nl-BE"/>
              </w:rPr>
              <w:t xml:space="preserve">AT / </w:t>
            </w:r>
            <w:proofErr w:type="spellStart"/>
            <w:r w:rsidRPr="00A721DC">
              <w:rPr>
                <w:szCs w:val="20"/>
                <w:lang w:val="nl-BE"/>
              </w:rPr>
              <w:t>mono</w:t>
            </w:r>
            <w:r>
              <w:rPr>
                <w:szCs w:val="20"/>
                <w:lang w:val="nl-BE"/>
              </w:rPr>
              <w:t>AT</w:t>
            </w:r>
            <w:proofErr w:type="spellEnd"/>
            <w:r>
              <w:rPr>
                <w:szCs w:val="20"/>
                <w:lang w:val="nl-BE"/>
              </w:rPr>
              <w:t>)</w:t>
            </w:r>
          </w:p>
          <w:p w14:paraId="15E24404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129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DD9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189BF0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323201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35935E16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192B44A0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4E51CDB" w14:textId="49E12B3C" w:rsidR="001C3D3F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Compressiebroek</w:t>
            </w:r>
            <w:r>
              <w:rPr>
                <w:rStyle w:val="FootnoteReference"/>
                <w:lang w:val="nl-BE"/>
              </w:rPr>
              <w:footnoteReference w:id="3"/>
            </w:r>
            <w:r>
              <w:rPr>
                <w:lang w:val="nl-BE"/>
              </w:rPr>
              <w:t xml:space="preserve"> (</w:t>
            </w:r>
            <w:r>
              <w:rPr>
                <w:szCs w:val="20"/>
                <w:lang w:val="nl-BE"/>
              </w:rPr>
              <w:t>FT)</w:t>
            </w:r>
          </w:p>
          <w:p w14:paraId="2490E244" w14:textId="77777777" w:rsidR="001C3D3F" w:rsidRPr="00D96684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02F9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41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48DF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2182F7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4E22BDE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</w:tbl>
    <w:p w14:paraId="2BF47442" w14:textId="670CD1A4" w:rsidR="00C06B6D" w:rsidRDefault="00C06B6D" w:rsidP="00C06B6D">
      <w:pPr>
        <w:spacing w:after="0" w:line="240" w:lineRule="auto"/>
        <w:rPr>
          <w:b/>
          <w:lang w:val="fr-BE"/>
        </w:rPr>
      </w:pPr>
    </w:p>
    <w:p w14:paraId="28038D6E" w14:textId="77777777" w:rsidR="00BE6C68" w:rsidRDefault="00BE6C68" w:rsidP="00BE6C68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Eventuele opmerkingen:</w:t>
      </w:r>
    </w:p>
    <w:p w14:paraId="5213DD67" w14:textId="6DC1102E" w:rsidR="00BE6C68" w:rsidRPr="009D5DB8" w:rsidRDefault="00BE6C68" w:rsidP="00C06B6D">
      <w:pPr>
        <w:spacing w:after="0" w:line="240" w:lineRule="auto"/>
        <w:rPr>
          <w:b/>
          <w:lang w:val="nl-BE"/>
        </w:rPr>
      </w:pPr>
      <w:r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.</w:t>
      </w:r>
      <w:r w:rsidR="006511AA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.</w:t>
      </w:r>
      <w:r w:rsidR="006511AA">
        <w:rPr>
          <w:szCs w:val="20"/>
          <w:lang w:val="nl-BE"/>
        </w:rPr>
        <w:t>…</w:t>
      </w:r>
      <w:r w:rsidR="00BA2FD3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67847ED3" w14:textId="77777777" w:rsidR="00BA2FD3" w:rsidRDefault="00BA2FD3" w:rsidP="00F24F98">
      <w:pPr>
        <w:spacing w:after="0" w:line="240" w:lineRule="auto"/>
        <w:rPr>
          <w:b/>
          <w:szCs w:val="20"/>
          <w:u w:val="single"/>
          <w:lang w:val="nl-BE"/>
        </w:rPr>
      </w:pPr>
      <w:bookmarkStart w:id="0" w:name="_GoBack"/>
      <w:bookmarkEnd w:id="0"/>
    </w:p>
    <w:p w14:paraId="5A93AA8C" w14:textId="56F9D930" w:rsidR="00BE6C68" w:rsidRDefault="00F24F98" w:rsidP="00F24F98">
      <w:pPr>
        <w:spacing w:after="0" w:line="240" w:lineRule="auto"/>
        <w:rPr>
          <w:szCs w:val="20"/>
          <w:u w:val="single"/>
          <w:lang w:val="nl-BE"/>
        </w:rPr>
      </w:pPr>
      <w:r w:rsidRPr="00BE6C68">
        <w:rPr>
          <w:b/>
          <w:szCs w:val="20"/>
          <w:u w:val="single"/>
          <w:lang w:val="nl-BE"/>
        </w:rPr>
        <w:t>Therapeutische elastische armkousen en handschoenen</w:t>
      </w:r>
      <w:r>
        <w:rPr>
          <w:szCs w:val="20"/>
          <w:u w:val="single"/>
          <w:lang w:val="nl-BE"/>
        </w:rPr>
        <w:t xml:space="preserve"> </w:t>
      </w:r>
    </w:p>
    <w:p w14:paraId="3E1B8DF8" w14:textId="77777777" w:rsidR="00972EFB" w:rsidRDefault="00972EFB" w:rsidP="00972EFB">
      <w:pPr>
        <w:pStyle w:val="CommentText"/>
        <w:spacing w:after="0"/>
        <w:jc w:val="both"/>
        <w:rPr>
          <w:lang w:val="nl-BE"/>
        </w:rPr>
      </w:pPr>
    </w:p>
    <w:p w14:paraId="69B03A3A" w14:textId="70D0D4E7" w:rsidR="00BE6C68" w:rsidRDefault="00BE6C68" w:rsidP="00972EFB">
      <w:pPr>
        <w:pStyle w:val="CommentText"/>
        <w:spacing w:after="0"/>
        <w:jc w:val="both"/>
        <w:rPr>
          <w:noProof/>
          <w:lang w:val="nl-BE"/>
        </w:rPr>
      </w:pPr>
      <w:r>
        <w:rPr>
          <w:lang w:val="nl-BE"/>
        </w:rPr>
        <w:t>O</w:t>
      </w:r>
      <w:r w:rsidRPr="00BB5D88">
        <w:rPr>
          <w:lang w:val="nl-BE"/>
        </w:rPr>
        <w:t xml:space="preserve">ndergetekende arts verklaart </w:t>
      </w:r>
      <w:r>
        <w:rPr>
          <w:lang w:val="nl-BE"/>
        </w:rPr>
        <w:t xml:space="preserve">dat voldaan is aan de medische indicatie </w:t>
      </w:r>
      <w:r w:rsidR="009D5DB8">
        <w:rPr>
          <w:lang w:val="nl-BE"/>
        </w:rPr>
        <w:t>zoals opgenomen in art 27</w:t>
      </w:r>
      <w:r w:rsidR="00972EFB">
        <w:rPr>
          <w:lang w:val="nl-BE"/>
        </w:rPr>
        <w:t>,</w:t>
      </w:r>
      <w:r w:rsidR="009D5DB8">
        <w:rPr>
          <w:lang w:val="nl-BE"/>
        </w:rPr>
        <w:t xml:space="preserve"> §12ter</w:t>
      </w:r>
      <w:r>
        <w:rPr>
          <w:lang w:val="nl-BE"/>
        </w:rPr>
        <w:t xml:space="preserve"> van de nomenclatuur en dat de </w:t>
      </w:r>
      <w:r>
        <w:rPr>
          <w:noProof/>
          <w:lang w:val="nl-BE"/>
        </w:rPr>
        <w:t>staving van deze diagnose wordt bewaard in het medisch dossier</w:t>
      </w:r>
      <w:r w:rsidR="00972EFB">
        <w:rPr>
          <w:noProof/>
          <w:lang w:val="nl-BE"/>
        </w:rPr>
        <w:t xml:space="preserve"> van de rechthebbende</w:t>
      </w:r>
      <w:r>
        <w:rPr>
          <w:noProof/>
          <w:lang w:val="nl-BE"/>
        </w:rPr>
        <w:t>.</w:t>
      </w:r>
    </w:p>
    <w:p w14:paraId="2FFF9CBC" w14:textId="77777777" w:rsidR="00972EFB" w:rsidRDefault="00972EFB" w:rsidP="00972EFB">
      <w:pPr>
        <w:spacing w:after="0" w:line="240" w:lineRule="auto"/>
        <w:jc w:val="both"/>
        <w:rPr>
          <w:szCs w:val="20"/>
          <w:u w:val="single"/>
          <w:lang w:val="nl-BE"/>
        </w:rPr>
      </w:pPr>
    </w:p>
    <w:p w14:paraId="568FD5BC" w14:textId="77777777" w:rsidR="00972EFB" w:rsidRPr="009D5DB8" w:rsidRDefault="00972EFB" w:rsidP="00972EFB">
      <w:pPr>
        <w:pStyle w:val="CommentText"/>
        <w:spacing w:after="0"/>
        <w:rPr>
          <w:b/>
          <w:lang w:val="nl-BE"/>
        </w:rPr>
      </w:pPr>
      <w:r w:rsidRPr="0092478F">
        <w:rPr>
          <w:b/>
          <w:lang w:val="nl-BE"/>
        </w:rPr>
        <w:t>Medische motivatie:</w:t>
      </w:r>
    </w:p>
    <w:p w14:paraId="2DE01C21" w14:textId="07D67E19" w:rsidR="0092478F" w:rsidRPr="00D7574C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Pr="0041743A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</w:t>
      </w:r>
      <w:r>
        <w:rPr>
          <w:szCs w:val="20"/>
          <w:u w:val="single"/>
          <w:lang w:val="nl-BE"/>
        </w:rPr>
        <w:t xml:space="preserve">tische </w:t>
      </w:r>
      <w:r w:rsidRPr="00D7574C">
        <w:rPr>
          <w:szCs w:val="20"/>
          <w:u w:val="single"/>
          <w:lang w:val="nl-BE"/>
        </w:rPr>
        <w:t xml:space="preserve">elastische </w:t>
      </w:r>
      <w:r>
        <w:rPr>
          <w:szCs w:val="20"/>
          <w:u w:val="single"/>
          <w:lang w:val="nl-BE"/>
        </w:rPr>
        <w:t>armkousen en handschoenen</w:t>
      </w:r>
      <w:r w:rsidR="00B7066A">
        <w:rPr>
          <w:szCs w:val="20"/>
          <w:u w:val="single"/>
          <w:lang w:val="nl-BE"/>
        </w:rPr>
        <w:t>, namelijk</w:t>
      </w:r>
      <w:r>
        <w:rPr>
          <w:szCs w:val="20"/>
          <w:u w:val="single"/>
          <w:lang w:val="nl-BE"/>
        </w:rPr>
        <w:t>:</w:t>
      </w:r>
    </w:p>
    <w:p w14:paraId="71AC7A17" w14:textId="784A671E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lymfoedeem van het bovenste lidmaat, verworven of bij de geboorte aanwezig</w:t>
      </w:r>
    </w:p>
    <w:p w14:paraId="00D4C370" w14:textId="70425927" w:rsidR="0092478F" w:rsidRPr="00C06B6D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vasculaire</w:t>
      </w:r>
      <w:r w:rsidRPr="00C06B6D">
        <w:rPr>
          <w:szCs w:val="20"/>
          <w:lang w:val="nl-BE"/>
        </w:rPr>
        <w:t xml:space="preserve"> malformatie van het bovenste lidmaat, bij de geboorte aanwezig</w:t>
      </w:r>
    </w:p>
    <w:p w14:paraId="18394340" w14:textId="5C271F65" w:rsidR="00BE6C68" w:rsidRDefault="00BE6C68" w:rsidP="00F24F98">
      <w:pPr>
        <w:spacing w:after="0" w:line="240" w:lineRule="auto"/>
        <w:rPr>
          <w:szCs w:val="20"/>
          <w:lang w:val="nl-BE"/>
        </w:rPr>
      </w:pPr>
    </w:p>
    <w:p w14:paraId="5E2C41EA" w14:textId="2DE63FDF" w:rsidR="00972EFB" w:rsidRPr="0092478F" w:rsidRDefault="00972EFB" w:rsidP="00972EFB">
      <w:pPr>
        <w:spacing w:after="0" w:line="240" w:lineRule="auto"/>
        <w:rPr>
          <w:b/>
          <w:szCs w:val="20"/>
          <w:lang w:val="nl-BE"/>
        </w:rPr>
      </w:pPr>
      <w:r w:rsidRPr="0092478F">
        <w:rPr>
          <w:b/>
          <w:szCs w:val="20"/>
          <w:lang w:val="nl-BE"/>
        </w:rPr>
        <w:t>Lokalisatie</w:t>
      </w:r>
      <w:r>
        <w:rPr>
          <w:b/>
          <w:szCs w:val="20"/>
          <w:lang w:val="nl-BE"/>
        </w:rPr>
        <w:t xml:space="preserve"> en</w:t>
      </w:r>
      <w:r w:rsidRPr="0092478F">
        <w:rPr>
          <w:b/>
          <w:szCs w:val="20"/>
          <w:lang w:val="nl-BE"/>
        </w:rPr>
        <w:t xml:space="preserve"> noodzakelijke </w:t>
      </w:r>
      <w:r>
        <w:rPr>
          <w:b/>
          <w:szCs w:val="20"/>
          <w:lang w:val="nl-BE"/>
        </w:rPr>
        <w:t>kwikdruk</w:t>
      </w:r>
      <w:r w:rsidRPr="0092478F">
        <w:rPr>
          <w:b/>
          <w:szCs w:val="20"/>
          <w:lang w:val="nl-BE"/>
        </w:rPr>
        <w:t>:</w:t>
      </w:r>
    </w:p>
    <w:p w14:paraId="5C1CE26A" w14:textId="77777777" w:rsidR="005B2DCA" w:rsidRPr="00F24F98" w:rsidRDefault="005B2DCA" w:rsidP="00C06B6D">
      <w:pPr>
        <w:spacing w:after="0" w:line="240" w:lineRule="auto"/>
        <w:rPr>
          <w:b/>
          <w:lang w:val="nl-BE"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992"/>
        <w:gridCol w:w="992"/>
      </w:tblGrid>
      <w:tr w:rsidR="00D22AFF" w:rsidRPr="00A721DC" w14:paraId="2A2E96BF" w14:textId="77777777" w:rsidTr="0030516F">
        <w:trPr>
          <w:trHeight w:val="940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B26DF90" w14:textId="77777777" w:rsidR="00D22AFF" w:rsidRPr="00A721DC" w:rsidRDefault="00D22AFF" w:rsidP="0029770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Armkousen</w:t>
            </w:r>
            <w:proofErr w:type="spellEnd"/>
            <w:r>
              <w:rPr>
                <w:lang w:val="fr-BE"/>
              </w:rPr>
              <w:t xml:space="preserve"> en </w:t>
            </w:r>
            <w:proofErr w:type="spellStart"/>
            <w:r>
              <w:rPr>
                <w:lang w:val="fr-BE"/>
              </w:rPr>
              <w:t>handschoenen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7618" w14:textId="77777777" w:rsidR="00D22AFF" w:rsidRPr="00FD1BAD" w:rsidRDefault="00D22AFF" w:rsidP="005B2DC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Kwikdruk </w:t>
            </w:r>
            <w:r w:rsidR="005B2DCA">
              <w:rPr>
                <w:lang w:val="nl-BE"/>
              </w:rPr>
              <w:t>(</w:t>
            </w:r>
            <w:r>
              <w:rPr>
                <w:lang w:val="nl-BE"/>
              </w:rPr>
              <w:t>mm</w:t>
            </w:r>
            <w:r w:rsidR="005B2DCA">
              <w:rPr>
                <w:lang w:val="nl-BE"/>
              </w:rPr>
              <w:t xml:space="preserve"> Hg)</w:t>
            </w:r>
            <w:r>
              <w:rPr>
                <w:rStyle w:val="FootnoteReference"/>
                <w:lang w:val="nl-BE"/>
              </w:rPr>
              <w:footnoteReference w:id="4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CBB366F" w14:textId="77777777" w:rsidR="00D22AFF" w:rsidRDefault="00D22AFF" w:rsidP="00C06B6D">
            <w:pPr>
              <w:jc w:val="center"/>
              <w:rPr>
                <w:lang w:val="nl-BE"/>
              </w:rPr>
            </w:pPr>
            <w:r w:rsidRPr="009C5271">
              <w:rPr>
                <w:lang w:val="nl-BE"/>
              </w:rPr>
              <w:t>Links</w:t>
            </w:r>
          </w:p>
          <w:p w14:paraId="38CE6E4E" w14:textId="3E875AC3" w:rsidR="007B5A30" w:rsidRPr="00D22AFF" w:rsidRDefault="007B5A30" w:rsidP="00C06B6D">
            <w:pPr>
              <w:jc w:val="center"/>
              <w:rPr>
                <w:b/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37FBCA2" w14:textId="77777777" w:rsidR="00D22AFF" w:rsidRDefault="00D22AF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Rechts</w:t>
            </w:r>
          </w:p>
          <w:p w14:paraId="626A7C47" w14:textId="03320181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</w:tr>
      <w:tr w:rsidR="00D22AFF" w:rsidRPr="00015BB8" w14:paraId="568B7418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859E6E4" w14:textId="77777777" w:rsidR="00D22AFF" w:rsidRPr="00015BB8" w:rsidRDefault="00D22AFF" w:rsidP="00297707">
            <w:pPr>
              <w:rPr>
                <w:lang w:val="fr-BE"/>
              </w:rPr>
            </w:pPr>
            <w:r w:rsidRPr="00015BB8">
              <w:rPr>
                <w:sz w:val="44"/>
                <w:szCs w:val="44"/>
                <w:lang w:val="fr-BE"/>
              </w:rPr>
              <w:t>□</w:t>
            </w:r>
            <w:r w:rsidRPr="00015BB8">
              <w:rPr>
                <w:szCs w:val="20"/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Armkous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zonder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handschoen</w:t>
            </w:r>
            <w:proofErr w:type="spellEnd"/>
          </w:p>
          <w:p w14:paraId="0BFB99F0" w14:textId="77777777" w:rsidR="00D22AFF" w:rsidRPr="00015BB8" w:rsidRDefault="00D22AFF" w:rsidP="00297707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D4F3F" w14:textId="77777777" w:rsidR="00D22AFF" w:rsidRPr="00015BB8" w:rsidRDefault="00D22AFF" w:rsidP="00297707">
            <w:pPr>
              <w:rPr>
                <w:lang w:val="fr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6E61389" w14:textId="77777777" w:rsidR="00D22AFF" w:rsidRPr="00015BB8" w:rsidRDefault="00D22AFF" w:rsidP="00297707">
            <w:pPr>
              <w:rPr>
                <w:lang w:val="fr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388149C" w14:textId="77777777" w:rsidR="00D22AFF" w:rsidRPr="00015BB8" w:rsidRDefault="00D22AFF" w:rsidP="00297707">
            <w:pPr>
              <w:rPr>
                <w:lang w:val="fr-BE"/>
              </w:rPr>
            </w:pPr>
          </w:p>
        </w:tc>
      </w:tr>
      <w:tr w:rsidR="00D22AFF" w:rsidRPr="00E64689" w14:paraId="40077D92" w14:textId="77777777" w:rsidTr="0030516F">
        <w:trPr>
          <w:trHeight w:val="853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27C54C14" w14:textId="4E9B8B0F" w:rsidR="00D22AFF" w:rsidRDefault="00D22AFF" w:rsidP="001C3D3F">
            <w:pPr>
              <w:rPr>
                <w:lang w:val="nl-BE"/>
              </w:rPr>
            </w:pPr>
            <w:r w:rsidRPr="001C3D3F">
              <w:rPr>
                <w:sz w:val="44"/>
                <w:szCs w:val="44"/>
                <w:lang w:val="nl-BE"/>
              </w:rPr>
              <w:t>□</w:t>
            </w:r>
            <w:r w:rsidRPr="001C3D3F">
              <w:rPr>
                <w:szCs w:val="20"/>
                <w:lang w:val="nl-BE"/>
              </w:rPr>
              <w:t xml:space="preserve"> </w:t>
            </w:r>
            <w:proofErr w:type="spellStart"/>
            <w:r w:rsidRPr="001C3D3F">
              <w:rPr>
                <w:lang w:val="nl-BE"/>
              </w:rPr>
              <w:t>Armkous</w:t>
            </w:r>
            <w:proofErr w:type="spellEnd"/>
            <w:r w:rsidRPr="001C3D3F">
              <w:rPr>
                <w:lang w:val="nl-BE"/>
              </w:rPr>
              <w:t xml:space="preserve"> met handschoen</w:t>
            </w:r>
            <w:r w:rsidR="001C3D3F" w:rsidRPr="001C3D3F">
              <w:rPr>
                <w:lang w:val="nl-BE"/>
              </w:rPr>
              <w:t xml:space="preserve"> zonder vingers/vingeraa</w:t>
            </w:r>
            <w:r w:rsidR="002B4E14">
              <w:rPr>
                <w:lang w:val="nl-BE"/>
              </w:rPr>
              <w:t>n</w:t>
            </w:r>
            <w:r w:rsidR="001C3D3F" w:rsidRPr="001C3D3F">
              <w:rPr>
                <w:lang w:val="nl-BE"/>
              </w:rPr>
              <w:t>zetten</w:t>
            </w:r>
            <w:r w:rsidR="000A7F55">
              <w:rPr>
                <w:lang w:val="nl-BE"/>
              </w:rPr>
              <w:t xml:space="preserve"> in één stuk</w:t>
            </w:r>
          </w:p>
          <w:p w14:paraId="584319ED" w14:textId="72AE677E" w:rsidR="001C3D3F" w:rsidRPr="001C3D3F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67FFA" w14:textId="77777777" w:rsidR="00D22AFF" w:rsidRPr="001C3D3F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8A85C5C" w14:textId="77777777" w:rsidR="00D22AFF" w:rsidRPr="001C3D3F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DEBF449" w14:textId="77777777" w:rsidR="00D22AFF" w:rsidRPr="001C3D3F" w:rsidRDefault="00D22AFF" w:rsidP="00297707">
            <w:pPr>
              <w:rPr>
                <w:lang w:val="nl-BE"/>
              </w:rPr>
            </w:pPr>
          </w:p>
        </w:tc>
      </w:tr>
      <w:tr w:rsidR="001C3D3F" w:rsidRPr="00E64689" w14:paraId="0D8D2530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ECE7858" w14:textId="066591EC" w:rsidR="001C3D3F" w:rsidRDefault="001C3D3F" w:rsidP="001C3D3F">
            <w:pPr>
              <w:rPr>
                <w:lang w:val="nl-BE"/>
              </w:rPr>
            </w:pPr>
            <w:r w:rsidRPr="001C3D3F">
              <w:rPr>
                <w:sz w:val="44"/>
                <w:szCs w:val="44"/>
                <w:lang w:val="nl-BE"/>
              </w:rPr>
              <w:t>□</w:t>
            </w:r>
            <w:r w:rsidRPr="001C3D3F">
              <w:rPr>
                <w:szCs w:val="20"/>
                <w:lang w:val="nl-BE"/>
              </w:rPr>
              <w:t xml:space="preserve"> </w:t>
            </w:r>
            <w:proofErr w:type="spellStart"/>
            <w:r w:rsidRPr="001C3D3F">
              <w:rPr>
                <w:lang w:val="nl-BE"/>
              </w:rPr>
              <w:t>Armkous</w:t>
            </w:r>
            <w:proofErr w:type="spellEnd"/>
            <w:r w:rsidRPr="001C3D3F">
              <w:rPr>
                <w:lang w:val="nl-BE"/>
              </w:rPr>
              <w:t xml:space="preserve"> met handschoen</w:t>
            </w:r>
            <w:r>
              <w:rPr>
                <w:lang w:val="nl-BE"/>
              </w:rPr>
              <w:t xml:space="preserve"> met</w:t>
            </w:r>
            <w:r w:rsidRPr="001C3D3F">
              <w:rPr>
                <w:lang w:val="nl-BE"/>
              </w:rPr>
              <w:t xml:space="preserve"> vingers/vingeraa</w:t>
            </w:r>
            <w:r w:rsidR="002B4E14">
              <w:rPr>
                <w:lang w:val="nl-BE"/>
              </w:rPr>
              <w:t>n</w:t>
            </w:r>
            <w:r w:rsidRPr="001C3D3F">
              <w:rPr>
                <w:lang w:val="nl-BE"/>
              </w:rPr>
              <w:t>zetten</w:t>
            </w:r>
            <w:r w:rsidR="000A7F55">
              <w:rPr>
                <w:lang w:val="nl-BE"/>
              </w:rPr>
              <w:t xml:space="preserve"> in één stuk</w:t>
            </w:r>
          </w:p>
          <w:p w14:paraId="6C63EC46" w14:textId="5704661E" w:rsidR="001C3D3F" w:rsidRPr="001C3D3F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C19A3" w14:textId="77777777" w:rsidR="001C3D3F" w:rsidRPr="001C3D3F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E2064BE" w14:textId="77777777" w:rsidR="001C3D3F" w:rsidRPr="001C3D3F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BC5C7C2" w14:textId="77777777" w:rsidR="001C3D3F" w:rsidRPr="001C3D3F" w:rsidRDefault="001C3D3F" w:rsidP="00297707">
            <w:pPr>
              <w:rPr>
                <w:lang w:val="nl-BE"/>
              </w:rPr>
            </w:pPr>
          </w:p>
        </w:tc>
      </w:tr>
      <w:tr w:rsidR="00D22AFF" w:rsidRPr="001C3D3F" w14:paraId="3577EE96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3A62F493" w14:textId="4F8ECAEE" w:rsidR="00D22AFF" w:rsidRDefault="00D22AFF" w:rsidP="001C3D3F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Handschoen</w:t>
            </w:r>
            <w:r w:rsidR="001C3D3F" w:rsidRPr="001C3D3F">
              <w:rPr>
                <w:lang w:val="nl-BE"/>
              </w:rPr>
              <w:t xml:space="preserve"> </w:t>
            </w:r>
            <w:r w:rsidR="001C3D3F">
              <w:rPr>
                <w:lang w:val="nl-BE"/>
              </w:rPr>
              <w:t>zonder vingers/vingeraanzetten</w:t>
            </w:r>
          </w:p>
          <w:p w14:paraId="2C9E16EA" w14:textId="31EBB3F1" w:rsidR="001C3D3F" w:rsidRPr="00FD1BAD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1DC8F" w14:textId="77777777" w:rsidR="00D22AFF" w:rsidRPr="00FD1BAD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D733B7" w14:textId="77777777" w:rsidR="00D22AFF" w:rsidRPr="00FD1BAD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0E7BE2F" w14:textId="77777777" w:rsidR="00D22AFF" w:rsidRPr="00FD1BAD" w:rsidRDefault="00D22AFF" w:rsidP="00297707">
            <w:pPr>
              <w:rPr>
                <w:lang w:val="nl-BE"/>
              </w:rPr>
            </w:pPr>
          </w:p>
        </w:tc>
      </w:tr>
      <w:tr w:rsidR="001C3D3F" w:rsidRPr="001C3D3F" w14:paraId="0F36587B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4F6A2D89" w14:textId="49BB8AA8" w:rsidR="001C3D3F" w:rsidRDefault="001C3D3F" w:rsidP="001C3D3F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Handschoen</w:t>
            </w:r>
            <w:r w:rsidRPr="001C3D3F">
              <w:rPr>
                <w:lang w:val="nl-BE"/>
              </w:rPr>
              <w:t xml:space="preserve"> </w:t>
            </w:r>
            <w:r>
              <w:rPr>
                <w:lang w:val="nl-BE"/>
              </w:rPr>
              <w:t>met vingers/vingeraanzetten</w:t>
            </w:r>
          </w:p>
          <w:p w14:paraId="20786392" w14:textId="77777777" w:rsidR="001C3D3F" w:rsidRPr="0041743A" w:rsidRDefault="001C3D3F" w:rsidP="001C3D3F">
            <w:pPr>
              <w:rPr>
                <w:szCs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09E79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81C57E8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26531DA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</w:tbl>
    <w:p w14:paraId="4B7B053E" w14:textId="2816D022" w:rsidR="00D22AFF" w:rsidRPr="001C3D3F" w:rsidRDefault="00D22AFF" w:rsidP="00C06B6D">
      <w:pPr>
        <w:spacing w:after="0" w:line="240" w:lineRule="auto"/>
        <w:rPr>
          <w:b/>
          <w:lang w:val="nl-BE"/>
        </w:rPr>
      </w:pPr>
    </w:p>
    <w:p w14:paraId="4984FC1B" w14:textId="77777777" w:rsidR="00D22AFF" w:rsidRDefault="00D22AFF" w:rsidP="00D7574C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Eventuele opmerkingen</w:t>
      </w:r>
      <w:r w:rsidR="005B2DCA">
        <w:rPr>
          <w:szCs w:val="20"/>
          <w:lang w:val="nl-BE"/>
        </w:rPr>
        <w:t>:</w:t>
      </w:r>
    </w:p>
    <w:p w14:paraId="0DC876D2" w14:textId="495E40CB" w:rsidR="00D22AFF" w:rsidRDefault="00D22AFF" w:rsidP="00D7574C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</w:t>
      </w:r>
    </w:p>
    <w:p w14:paraId="65F1E0AA" w14:textId="0E3B6B44" w:rsidR="00D22AFF" w:rsidRDefault="00D22AFF" w:rsidP="00D7574C">
      <w:pPr>
        <w:spacing w:after="0" w:line="240" w:lineRule="auto"/>
        <w:rPr>
          <w:szCs w:val="20"/>
          <w:lang w:val="nl-BE"/>
        </w:rPr>
      </w:pPr>
    </w:p>
    <w:p w14:paraId="188ECB0D" w14:textId="77777777" w:rsidR="0092478F" w:rsidRPr="00C06B6D" w:rsidRDefault="0092478F" w:rsidP="00D7574C">
      <w:pPr>
        <w:spacing w:after="0" w:line="240" w:lineRule="auto"/>
        <w:rPr>
          <w:szCs w:val="20"/>
          <w:lang w:val="nl-BE"/>
        </w:rPr>
      </w:pPr>
    </w:p>
    <w:p w14:paraId="0B44C1D6" w14:textId="77777777" w:rsidR="00611086" w:rsidRPr="008F7046" w:rsidRDefault="00C06B6D" w:rsidP="00D7574C">
      <w:pPr>
        <w:spacing w:after="0" w:line="240" w:lineRule="auto"/>
        <w:jc w:val="both"/>
        <w:rPr>
          <w:b/>
          <w:u w:val="single"/>
          <w:lang w:val="nl-BE"/>
        </w:rPr>
      </w:pPr>
      <w:r>
        <w:rPr>
          <w:b/>
          <w:u w:val="single"/>
          <w:lang w:val="nl-BE"/>
        </w:rPr>
        <w:t>4</w:t>
      </w:r>
      <w:r w:rsidR="00202254">
        <w:rPr>
          <w:b/>
          <w:u w:val="single"/>
          <w:lang w:val="nl-BE"/>
        </w:rPr>
        <w:t xml:space="preserve">. </w:t>
      </w:r>
      <w:r w:rsidR="00611086" w:rsidRPr="008F7046">
        <w:rPr>
          <w:b/>
          <w:u w:val="single"/>
          <w:lang w:val="nl-BE"/>
        </w:rPr>
        <w:t>Identificatie voor</w:t>
      </w:r>
      <w:r w:rsidR="00202254">
        <w:rPr>
          <w:b/>
          <w:u w:val="single"/>
          <w:lang w:val="nl-BE"/>
        </w:rPr>
        <w:t>schrijvend arts</w:t>
      </w:r>
      <w:r w:rsidR="00CB3C61">
        <w:rPr>
          <w:rStyle w:val="FootnoteReference"/>
          <w:b/>
          <w:u w:val="single"/>
          <w:lang w:val="nl-BE"/>
        </w:rPr>
        <w:footnoteReference w:id="5"/>
      </w:r>
    </w:p>
    <w:p w14:paraId="67CCEDAE" w14:textId="77777777" w:rsidR="00611086" w:rsidRPr="005229D8" w:rsidRDefault="00611086" w:rsidP="0092478F">
      <w:pPr>
        <w:pBdr>
          <w:bottom w:val="single" w:sz="4" w:space="1" w:color="auto"/>
        </w:pBdr>
        <w:spacing w:after="0" w:line="240" w:lineRule="auto"/>
        <w:jc w:val="both"/>
        <w:rPr>
          <w:lang w:val="nl-BE"/>
        </w:rPr>
      </w:pPr>
    </w:p>
    <w:p w14:paraId="3BC71C3B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>Naam en voornaam:</w:t>
      </w:r>
    </w:p>
    <w:p w14:paraId="6092CC1D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 xml:space="preserve">RIZIV-identificatienummer: </w:t>
      </w:r>
    </w:p>
    <w:p w14:paraId="7AAD55B7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>Datum: …./…../…………</w:t>
      </w:r>
    </w:p>
    <w:p w14:paraId="66BE3DDF" w14:textId="77777777" w:rsidR="003925BC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D1BAD">
        <w:rPr>
          <w:lang w:val="nl-BE"/>
        </w:rPr>
        <w:t>Handtekening voorschrijvend arts:</w:t>
      </w:r>
    </w:p>
    <w:p w14:paraId="2B587F89" w14:textId="77777777" w:rsidR="001244FE" w:rsidRPr="003925BC" w:rsidRDefault="001244FE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</w:p>
    <w:sectPr w:rsidR="001244FE" w:rsidRPr="003925BC" w:rsidSect="009D5DB8">
      <w:headerReference w:type="default" r:id="rId8"/>
      <w:headerReference w:type="first" r:id="rId9"/>
      <w:footerReference w:type="first" r:id="rId10"/>
      <w:pgSz w:w="11907" w:h="16839" w:code="9"/>
      <w:pgMar w:top="1440" w:right="1440" w:bottom="851" w:left="1440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1DFF7" w14:textId="77777777" w:rsidR="00C72E72" w:rsidRDefault="00C72E72" w:rsidP="006430C6">
      <w:pPr>
        <w:spacing w:after="0" w:line="240" w:lineRule="auto"/>
      </w:pPr>
      <w:r>
        <w:separator/>
      </w:r>
    </w:p>
  </w:endnote>
  <w:endnote w:type="continuationSeparator" w:id="0">
    <w:p w14:paraId="046A3D22" w14:textId="77777777" w:rsidR="00C72E72" w:rsidRDefault="00C72E72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19F2" w14:textId="2B141B61" w:rsidR="009D5DB8" w:rsidRDefault="009D5DB8" w:rsidP="009D5DB8">
    <w:pPr>
      <w:pStyle w:val="Footer"/>
      <w:tabs>
        <w:tab w:val="clear" w:pos="4703"/>
        <w:tab w:val="clear" w:pos="9406"/>
        <w:tab w:val="left" w:pos="239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1E186" w14:textId="77777777" w:rsidR="00C72E72" w:rsidRDefault="00C72E72" w:rsidP="006430C6">
      <w:pPr>
        <w:spacing w:after="0" w:line="240" w:lineRule="auto"/>
      </w:pPr>
      <w:r>
        <w:separator/>
      </w:r>
    </w:p>
  </w:footnote>
  <w:footnote w:type="continuationSeparator" w:id="0">
    <w:p w14:paraId="5B3DC60B" w14:textId="77777777" w:rsidR="00C72E72" w:rsidRDefault="00C72E72" w:rsidP="006430C6">
      <w:pPr>
        <w:spacing w:after="0" w:line="240" w:lineRule="auto"/>
      </w:pPr>
      <w:r>
        <w:continuationSeparator/>
      </w:r>
    </w:p>
  </w:footnote>
  <w:footnote w:id="1">
    <w:p w14:paraId="57CAE1D8" w14:textId="77777777" w:rsidR="0030516F" w:rsidRPr="00972EFB" w:rsidRDefault="0030516F" w:rsidP="0030516F">
      <w:pPr>
        <w:pStyle w:val="FootnoteText"/>
        <w:rPr>
          <w:i/>
          <w:sz w:val="18"/>
          <w:lang w:val="nl-BE"/>
        </w:rPr>
      </w:pPr>
      <w:r w:rsidRPr="00972EFB">
        <w:rPr>
          <w:rStyle w:val="FootnoteReference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Voor </w:t>
      </w:r>
      <w:proofErr w:type="spellStart"/>
      <w:r w:rsidRPr="00972EFB">
        <w:rPr>
          <w:i/>
          <w:sz w:val="18"/>
          <w:lang w:val="nl-BE"/>
        </w:rPr>
        <w:t>tweebeenspanty</w:t>
      </w:r>
      <w:proofErr w:type="spellEnd"/>
      <w:r w:rsidRPr="00972EFB">
        <w:rPr>
          <w:i/>
          <w:sz w:val="18"/>
          <w:lang w:val="nl-BE"/>
        </w:rPr>
        <w:t xml:space="preserve"> (AT)</w:t>
      </w:r>
      <w:r>
        <w:rPr>
          <w:i/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of compressiebroek (FT) is één enkel medisch voorschrift voldoende.</w:t>
      </w:r>
    </w:p>
  </w:footnote>
  <w:footnote w:id="2">
    <w:p w14:paraId="4F5187FB" w14:textId="77777777" w:rsidR="001C3D3F" w:rsidRPr="00972EFB" w:rsidRDefault="001C3D3F">
      <w:pPr>
        <w:pStyle w:val="FootnoteText"/>
        <w:rPr>
          <w:i/>
          <w:sz w:val="18"/>
          <w:lang w:val="nl-BE"/>
        </w:rPr>
      </w:pPr>
      <w:r w:rsidRPr="00972EFB">
        <w:rPr>
          <w:rStyle w:val="FootnoteReference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Enkel voor rechthebbenden </w:t>
      </w:r>
      <w:r w:rsidRPr="00972EFB">
        <w:rPr>
          <w:rFonts w:ascii="Arial" w:hAnsi="Arial" w:cs="Arial"/>
          <w:i/>
          <w:sz w:val="18"/>
          <w:lang w:val="nl-BE" w:eastAsia="nl-BE"/>
        </w:rPr>
        <w:t>tot de 15</w:t>
      </w:r>
      <w:r w:rsidRPr="00972EFB">
        <w:rPr>
          <w:rFonts w:ascii="Arial" w:hAnsi="Arial" w:cs="Arial"/>
          <w:i/>
          <w:sz w:val="18"/>
          <w:vertAlign w:val="superscript"/>
          <w:lang w:val="nl-BE" w:eastAsia="nl-BE"/>
        </w:rPr>
        <w:t>de</w:t>
      </w:r>
      <w:r w:rsidRPr="00972EFB">
        <w:rPr>
          <w:rFonts w:ascii="Arial" w:hAnsi="Arial" w:cs="Arial"/>
          <w:i/>
          <w:sz w:val="18"/>
          <w:lang w:val="nl-BE" w:eastAsia="nl-BE"/>
        </w:rPr>
        <w:t xml:space="preserve"> verjaardag.</w:t>
      </w:r>
    </w:p>
  </w:footnote>
  <w:footnote w:id="3">
    <w:p w14:paraId="05DA74FD" w14:textId="77777777" w:rsidR="001C3D3F" w:rsidRPr="00972EFB" w:rsidRDefault="001C3D3F" w:rsidP="00C06B6D">
      <w:pPr>
        <w:pStyle w:val="FootnoteText"/>
        <w:rPr>
          <w:i/>
          <w:sz w:val="18"/>
          <w:lang w:val="nl-BE"/>
        </w:rPr>
      </w:pPr>
      <w:r w:rsidRPr="00972EFB">
        <w:rPr>
          <w:rStyle w:val="FootnoteReference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Enkel voor subgroep 1.</w:t>
      </w:r>
    </w:p>
  </w:footnote>
  <w:footnote w:id="4">
    <w:p w14:paraId="58A87A2E" w14:textId="130BDC25" w:rsidR="00BB2178" w:rsidRPr="00B243B9" w:rsidRDefault="00D22AFF" w:rsidP="00BB2178">
      <w:pPr>
        <w:pStyle w:val="FootnoteText"/>
        <w:rPr>
          <w:i/>
          <w:sz w:val="18"/>
          <w:lang w:val="nl-BE"/>
        </w:rPr>
      </w:pPr>
      <w:r w:rsidRPr="00B243B9">
        <w:rPr>
          <w:rStyle w:val="FootnoteReference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="00A13B41" w:rsidRPr="00B243B9">
        <w:rPr>
          <w:i/>
          <w:sz w:val="18"/>
          <w:lang w:val="nl-BE"/>
        </w:rPr>
        <w:t>Minstens 1</w:t>
      </w:r>
      <w:r w:rsidRPr="00B243B9">
        <w:rPr>
          <w:i/>
          <w:sz w:val="18"/>
          <w:lang w:val="nl-BE"/>
        </w:rPr>
        <w:t>5 mm</w:t>
      </w:r>
      <w:r w:rsidR="005B2DCA" w:rsidRPr="00B243B9">
        <w:rPr>
          <w:i/>
          <w:sz w:val="18"/>
          <w:lang w:val="nl-BE"/>
        </w:rPr>
        <w:t xml:space="preserve"> Hg</w:t>
      </w:r>
      <w:r w:rsidRPr="00B243B9">
        <w:rPr>
          <w:i/>
          <w:sz w:val="18"/>
          <w:lang w:val="nl-BE"/>
        </w:rPr>
        <w:t>.</w:t>
      </w:r>
    </w:p>
  </w:footnote>
  <w:footnote w:id="5">
    <w:p w14:paraId="6D01189B" w14:textId="4B8D58CB" w:rsidR="00CB3C61" w:rsidRPr="00B243B9" w:rsidRDefault="00CB3C61">
      <w:pPr>
        <w:pStyle w:val="FootnoteText"/>
        <w:rPr>
          <w:i/>
          <w:sz w:val="18"/>
          <w:lang w:val="nl-BE"/>
        </w:rPr>
      </w:pPr>
      <w:r w:rsidRPr="00B243B9">
        <w:rPr>
          <w:rStyle w:val="FootnoteReference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 xml:space="preserve">Bij de eerste aflevering moeten de therapeutische elastische beenkousen van subgroep 1 worden voorgeschreven door </w:t>
      </w:r>
      <w:r w:rsidR="00D91DBB" w:rsidRPr="00B243B9">
        <w:rPr>
          <w:i/>
          <w:sz w:val="18"/>
          <w:lang w:val="nl-BE"/>
        </w:rPr>
        <w:t>een arts</w:t>
      </w:r>
      <w:r w:rsidRPr="00B243B9">
        <w:rPr>
          <w:i/>
          <w:sz w:val="18"/>
          <w:lang w:val="nl-BE"/>
        </w:rPr>
        <w:t xml:space="preserve"> waarvan sprake in § 12bis, 2., a), van artikel 27 van de nomenclatuur.</w:t>
      </w:r>
    </w:p>
    <w:p w14:paraId="5E19F26F" w14:textId="24CA6920" w:rsidR="00CB3C61" w:rsidRPr="00B243B9" w:rsidRDefault="00CB3C61">
      <w:pPr>
        <w:pStyle w:val="FootnoteText"/>
        <w:rPr>
          <w:i/>
          <w:sz w:val="18"/>
          <w:lang w:val="nl-BE"/>
        </w:rPr>
      </w:pPr>
      <w:r w:rsidRPr="00B243B9">
        <w:rPr>
          <w:i/>
          <w:sz w:val="18"/>
          <w:lang w:val="nl-BE"/>
        </w:rPr>
        <w:t xml:space="preserve">De therapeutische elastische armkousen en handschoenen moeten </w:t>
      </w:r>
      <w:r w:rsidR="00D91DBB" w:rsidRPr="00B243B9">
        <w:rPr>
          <w:i/>
          <w:sz w:val="18"/>
          <w:lang w:val="nl-BE"/>
        </w:rPr>
        <w:t xml:space="preserve">steeds </w:t>
      </w:r>
      <w:r w:rsidRPr="00B243B9">
        <w:rPr>
          <w:i/>
          <w:sz w:val="18"/>
          <w:lang w:val="nl-BE"/>
        </w:rPr>
        <w:t>worden voorgeschreven door</w:t>
      </w:r>
      <w:r w:rsidR="00B243B9">
        <w:rPr>
          <w:i/>
          <w:sz w:val="18"/>
          <w:lang w:val="nl-BE"/>
        </w:rPr>
        <w:t xml:space="preserve"> een</w:t>
      </w:r>
      <w:r w:rsidRPr="00B243B9">
        <w:rPr>
          <w:i/>
          <w:sz w:val="18"/>
          <w:lang w:val="nl-BE"/>
        </w:rPr>
        <w:t xml:space="preserve"> arts waarvan sprake in § 12ter, 2, van artikel 27 van de nomenclatuur.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8AE9" w14:textId="77777777" w:rsidR="003144DA" w:rsidRPr="00D7574C" w:rsidRDefault="00D7574C" w:rsidP="00D7574C">
    <w:pPr>
      <w:pStyle w:val="Header"/>
    </w:pPr>
    <w:r>
      <w:tab/>
    </w:r>
    <w: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5107" w14:textId="40CE009C" w:rsidR="00D7574C" w:rsidRPr="005B2DCA" w:rsidRDefault="00E64689" w:rsidP="005B2DCA">
    <w:pPr>
      <w:pStyle w:val="Footer"/>
      <w:rPr>
        <w:lang w:val="nl-BE"/>
      </w:rPr>
    </w:pPr>
    <w:r w:rsidRPr="00E64689">
      <w:rPr>
        <w:sz w:val="16"/>
        <w:szCs w:val="12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  <w:r w:rsidR="00D7574C" w:rsidRPr="005B2DCA">
      <w:rPr>
        <w:lang w:val="nl-BE"/>
      </w:rPr>
      <w:tab/>
      <w:t>recto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315"/>
    <w:multiLevelType w:val="hybridMultilevel"/>
    <w:tmpl w:val="6ED8C482"/>
    <w:lvl w:ilvl="0" w:tplc="D09A3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AA"/>
    <w:multiLevelType w:val="hybridMultilevel"/>
    <w:tmpl w:val="38626D14"/>
    <w:lvl w:ilvl="0" w:tplc="4216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BC"/>
    <w:rsid w:val="00000C5F"/>
    <w:rsid w:val="0003718F"/>
    <w:rsid w:val="000A2D59"/>
    <w:rsid w:val="000A7F55"/>
    <w:rsid w:val="000B08C5"/>
    <w:rsid w:val="000C204F"/>
    <w:rsid w:val="001244FE"/>
    <w:rsid w:val="00166810"/>
    <w:rsid w:val="001B2101"/>
    <w:rsid w:val="001C3D3F"/>
    <w:rsid w:val="00202254"/>
    <w:rsid w:val="00235AF3"/>
    <w:rsid w:val="002B4E14"/>
    <w:rsid w:val="002F0D63"/>
    <w:rsid w:val="002F341F"/>
    <w:rsid w:val="0030516F"/>
    <w:rsid w:val="003144DA"/>
    <w:rsid w:val="00314E7C"/>
    <w:rsid w:val="003719D7"/>
    <w:rsid w:val="003925BC"/>
    <w:rsid w:val="0041743A"/>
    <w:rsid w:val="00424524"/>
    <w:rsid w:val="004D6E88"/>
    <w:rsid w:val="004E11D9"/>
    <w:rsid w:val="004F31A0"/>
    <w:rsid w:val="00520B85"/>
    <w:rsid w:val="0052338A"/>
    <w:rsid w:val="00524E22"/>
    <w:rsid w:val="00530497"/>
    <w:rsid w:val="005409C4"/>
    <w:rsid w:val="0054307D"/>
    <w:rsid w:val="00564BF6"/>
    <w:rsid w:val="005B2DCA"/>
    <w:rsid w:val="005B6A90"/>
    <w:rsid w:val="00610C14"/>
    <w:rsid w:val="00611086"/>
    <w:rsid w:val="006430C6"/>
    <w:rsid w:val="006511AA"/>
    <w:rsid w:val="0065408E"/>
    <w:rsid w:val="006719E5"/>
    <w:rsid w:val="0070442F"/>
    <w:rsid w:val="00704AF0"/>
    <w:rsid w:val="0070570E"/>
    <w:rsid w:val="007203FA"/>
    <w:rsid w:val="00726500"/>
    <w:rsid w:val="007751B9"/>
    <w:rsid w:val="00790504"/>
    <w:rsid w:val="007B5A30"/>
    <w:rsid w:val="007D05C4"/>
    <w:rsid w:val="008038BC"/>
    <w:rsid w:val="00842DF9"/>
    <w:rsid w:val="00854AEA"/>
    <w:rsid w:val="008D0F80"/>
    <w:rsid w:val="008D574B"/>
    <w:rsid w:val="008E79D6"/>
    <w:rsid w:val="008F0699"/>
    <w:rsid w:val="008F33D7"/>
    <w:rsid w:val="008F7046"/>
    <w:rsid w:val="00920F30"/>
    <w:rsid w:val="0092478F"/>
    <w:rsid w:val="00967205"/>
    <w:rsid w:val="00972EFB"/>
    <w:rsid w:val="00973B27"/>
    <w:rsid w:val="009C5271"/>
    <w:rsid w:val="009D5DB8"/>
    <w:rsid w:val="00A13B41"/>
    <w:rsid w:val="00A356A4"/>
    <w:rsid w:val="00A37DF2"/>
    <w:rsid w:val="00A80F64"/>
    <w:rsid w:val="00AB4427"/>
    <w:rsid w:val="00B243B9"/>
    <w:rsid w:val="00B7066A"/>
    <w:rsid w:val="00B77EF5"/>
    <w:rsid w:val="00B97250"/>
    <w:rsid w:val="00BA2FD3"/>
    <w:rsid w:val="00BB2178"/>
    <w:rsid w:val="00BB22D1"/>
    <w:rsid w:val="00BB5D88"/>
    <w:rsid w:val="00BE6C68"/>
    <w:rsid w:val="00C06B6D"/>
    <w:rsid w:val="00C364C6"/>
    <w:rsid w:val="00C72E72"/>
    <w:rsid w:val="00CB1E3F"/>
    <w:rsid w:val="00CB3C61"/>
    <w:rsid w:val="00CF6DAB"/>
    <w:rsid w:val="00D22AFF"/>
    <w:rsid w:val="00D35322"/>
    <w:rsid w:val="00D42EC3"/>
    <w:rsid w:val="00D7574C"/>
    <w:rsid w:val="00D91DBB"/>
    <w:rsid w:val="00DB3EA5"/>
    <w:rsid w:val="00DB45BD"/>
    <w:rsid w:val="00DB7332"/>
    <w:rsid w:val="00DC5536"/>
    <w:rsid w:val="00DE4E36"/>
    <w:rsid w:val="00DF13A6"/>
    <w:rsid w:val="00DF1EBB"/>
    <w:rsid w:val="00E01B6F"/>
    <w:rsid w:val="00E05485"/>
    <w:rsid w:val="00E64689"/>
    <w:rsid w:val="00E65FE0"/>
    <w:rsid w:val="00EB175F"/>
    <w:rsid w:val="00EE1E10"/>
    <w:rsid w:val="00EF5103"/>
    <w:rsid w:val="00F24F98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5B0B0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FB"/>
    <w:rPr>
      <w:rFonts w:ascii="Trebuchet MS" w:hAnsi="Trebuchet M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3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8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8BC"/>
    <w:rPr>
      <w:rFonts w:ascii="Trebuchet MS" w:hAnsi="Trebuchet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C6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C6"/>
    <w:rPr>
      <w:rFonts w:ascii="Trebuchet MS" w:hAnsi="Trebuchet MS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6B6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B6D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1f46a0ef24fb625b995f5ca108e3d9e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4909a6c153b3480add051c6dd68c38c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27</Value>
      <Value>12</Value>
      <Value>9</Value>
    </TaxCatchAll>
    <RIDocSummary xmlns="f15eea43-7fa7-45cf-8dc0-d5244e2cd467">Medisch voorschrift voor therapeutische elastische beenkousen en therapeutische elastische armkousen en handschoenen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CE4D833-8EAE-4504-9E38-89ECFCAAB110}"/>
</file>

<file path=customXml/itemProps2.xml><?xml version="1.0" encoding="utf-8"?>
<ds:datastoreItem xmlns:ds="http://schemas.openxmlformats.org/officeDocument/2006/customXml" ds:itemID="{C3661899-DB16-46CB-92B3-990411287829}"/>
</file>

<file path=customXml/itemProps3.xml><?xml version="1.0" encoding="utf-8"?>
<ds:datastoreItem xmlns:ds="http://schemas.openxmlformats.org/officeDocument/2006/customXml" ds:itemID="{C170F2F9-E11F-4A83-9FCF-856733382E35}"/>
</file>

<file path=customXml/itemProps4.xml><?xml version="1.0" encoding="utf-8"?>
<ds:datastoreItem xmlns:ds="http://schemas.openxmlformats.org/officeDocument/2006/customXml" ds:itemID="{E30E78FC-CCA2-4979-96ED-87E629A3D4DB}"/>
</file>

<file path=docProps/app.xml><?xml version="1.0" encoding="utf-8"?>
<Properties xmlns="http://schemas.openxmlformats.org/officeDocument/2006/extended-properties" xmlns:vt="http://schemas.openxmlformats.org/officeDocument/2006/docPropsVTypes">
  <Template>7A8B52E0.dotm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Bijlage 94 - Medisch voorschrift voor therapeutische - elastische beenkousen en therapeutische elastische armkousen - handschoenen, vanaf 1 maart 2022</dc:title>
  <dc:creator>De Koekelaere Katrien (100)</dc:creator>
  <cp:lastModifiedBy>Nathalie De Rudder (RIZIV-INAMI)</cp:lastModifiedBy>
  <cp:revision>3</cp:revision>
  <dcterms:created xsi:type="dcterms:W3CDTF">2021-08-26T07:34:00Z</dcterms:created>
  <dcterms:modified xsi:type="dcterms:W3CDTF">2022-01-17T16:47:00Z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3518600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